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9CA9E" w14:textId="1A2D0D6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 xml:space="preserve">В 2023 году в отношении ООО «Эпоха» проводилась процедура независимой оценки качества </w:t>
      </w:r>
      <w:proofErr w:type="gramStart"/>
      <w:r w:rsidRPr="004D071F">
        <w:rPr>
          <w:rFonts w:ascii="Times New Roman" w:hAnsi="Times New Roman" w:cs="Times New Roman"/>
          <w:sz w:val="24"/>
          <w:szCs w:val="24"/>
        </w:rPr>
        <w:t>оказания  услуг</w:t>
      </w:r>
      <w:proofErr w:type="gramEnd"/>
      <w:r w:rsidRPr="004D071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93AE0E" w14:textId="117B5648" w:rsidR="00C218DB" w:rsidRPr="004D071F" w:rsidRDefault="00262BFA" w:rsidP="004D07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71F">
        <w:rPr>
          <w:rFonts w:ascii="Times New Roman" w:hAnsi="Times New Roman" w:cs="Times New Roman"/>
          <w:b/>
          <w:sz w:val="24"/>
          <w:szCs w:val="24"/>
        </w:rPr>
        <w:t>Рейтинг по независимой оценки качества предоставления социальных услуг в 2023 году</w:t>
      </w:r>
    </w:p>
    <w:tbl>
      <w:tblPr>
        <w:tblW w:w="15070" w:type="dxa"/>
        <w:tblInd w:w="93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4111"/>
        <w:gridCol w:w="1417"/>
        <w:gridCol w:w="1559"/>
        <w:gridCol w:w="1316"/>
        <w:gridCol w:w="1479"/>
        <w:gridCol w:w="1478"/>
        <w:gridCol w:w="1478"/>
        <w:gridCol w:w="1479"/>
      </w:tblGrid>
      <w:tr w:rsidR="00262BFA" w:rsidRPr="004D071F" w14:paraId="696D2305" w14:textId="77777777" w:rsidTr="006D0FA4">
        <w:trPr>
          <w:cantSplit/>
          <w:trHeight w:val="552"/>
          <w:tblHeader/>
        </w:trPr>
        <w:tc>
          <w:tcPr>
            <w:tcW w:w="7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8944A5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6DFE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социального обслуживания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8579372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Рейтинговое значение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2C06503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Интегральный показатель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9F013D0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1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34BF5E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2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9E6AD1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3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749C75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4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A307BF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5</w:t>
            </w:r>
          </w:p>
        </w:tc>
      </w:tr>
      <w:tr w:rsidR="00262BFA" w:rsidRPr="004D071F" w14:paraId="19433404" w14:textId="77777777" w:rsidTr="006D0FA4">
        <w:trPr>
          <w:trHeight w:val="20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3DA54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BB4C9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ООО "Эпоха"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36EEB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2F66D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95,81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9141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6CC3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A624F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5913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97,3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808B7" w14:textId="77777777" w:rsidR="00262BFA" w:rsidRPr="004D071F" w:rsidRDefault="00262BFA" w:rsidP="004D0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1F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</w:tbl>
    <w:p w14:paraId="32083FA9" w14:textId="017F0C1E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7D7FF" w14:textId="7777777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 xml:space="preserve">По результатам проверки было предложено: </w:t>
      </w:r>
    </w:p>
    <w:p w14:paraId="1E663D1F" w14:textId="7777777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>1.</w:t>
      </w:r>
      <w:r w:rsidRPr="004D071F">
        <w:rPr>
          <w:rFonts w:ascii="Times New Roman" w:hAnsi="Times New Roman" w:cs="Times New Roman"/>
          <w:sz w:val="24"/>
          <w:szCs w:val="24"/>
        </w:rPr>
        <w:tab/>
        <w:t xml:space="preserve"> Разместить на сайте организации информацию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недостатков). </w:t>
      </w:r>
    </w:p>
    <w:p w14:paraId="53439392" w14:textId="7777777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>2.</w:t>
      </w:r>
      <w:r w:rsidRPr="004D071F">
        <w:rPr>
          <w:rFonts w:ascii="Times New Roman" w:hAnsi="Times New Roman" w:cs="Times New Roman"/>
          <w:sz w:val="24"/>
          <w:szCs w:val="24"/>
        </w:rPr>
        <w:tab/>
        <w:t xml:space="preserve"> Привести в соответствии с нормативными требованиями входные группы пандусами (подъемными платформами). </w:t>
      </w:r>
    </w:p>
    <w:p w14:paraId="6281228D" w14:textId="7777777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>3.</w:t>
      </w:r>
      <w:r w:rsidRPr="004D071F">
        <w:rPr>
          <w:rFonts w:ascii="Times New Roman" w:hAnsi="Times New Roman" w:cs="Times New Roman"/>
          <w:sz w:val="24"/>
          <w:szCs w:val="24"/>
        </w:rPr>
        <w:tab/>
        <w:t xml:space="preserve"> Обеспечить реализацию возможности предоставления инвалидам по слуху (слуху и зрению) услуг сурдопереводчика (</w:t>
      </w:r>
      <w:proofErr w:type="spellStart"/>
      <w:r w:rsidRPr="004D071F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D071F">
        <w:rPr>
          <w:rFonts w:ascii="Times New Roman" w:hAnsi="Times New Roman" w:cs="Times New Roman"/>
          <w:sz w:val="24"/>
          <w:szCs w:val="24"/>
        </w:rPr>
        <w:t>).</w:t>
      </w:r>
    </w:p>
    <w:p w14:paraId="0F176540" w14:textId="7777777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>ООО «Эпоха» предприняты следующие действия по устранению недостатков:</w:t>
      </w:r>
    </w:p>
    <w:p w14:paraId="0F93FC8E" w14:textId="7777777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>1.</w:t>
      </w:r>
      <w:r w:rsidRPr="004D071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D071F">
        <w:rPr>
          <w:rFonts w:ascii="Times New Roman" w:hAnsi="Times New Roman" w:cs="Times New Roman"/>
          <w:sz w:val="24"/>
          <w:szCs w:val="24"/>
        </w:rPr>
        <w:t>Информация  о</w:t>
      </w:r>
      <w:proofErr w:type="gramEnd"/>
      <w:r w:rsidRPr="004D071F">
        <w:rPr>
          <w:rFonts w:ascii="Times New Roman" w:hAnsi="Times New Roman" w:cs="Times New Roman"/>
          <w:sz w:val="24"/>
          <w:szCs w:val="24"/>
        </w:rPr>
        <w:t xml:space="preserve"> проведении независимой оценки качества продублирована с главной страницы в раздел «документы» (ранее была размещена внизу главной страницы и в разделе  «блог», добавлена информация о результатах оценки и план по устранению .</w:t>
      </w:r>
    </w:p>
    <w:p w14:paraId="3B4C7ED2" w14:textId="77777777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>2.</w:t>
      </w:r>
      <w:r w:rsidRPr="004D071F">
        <w:rPr>
          <w:rFonts w:ascii="Times New Roman" w:hAnsi="Times New Roman" w:cs="Times New Roman"/>
          <w:sz w:val="24"/>
          <w:szCs w:val="24"/>
        </w:rPr>
        <w:tab/>
        <w:t>Вход оснащён подъёмной платформой. Платформа зарегистрирована федеральной службой по экологическому, технологическому и атомному надзору (РОСТЕХНАДЗОР). Уведомление от 31.10.2023 № 240-13850 о внесении в реестр подъёмной платформы для инвалидов, расположенной по адресу: Ленинградская область, Приозерский район, посёлок Сосново, ул. Дорожная, д. 27.</w:t>
      </w:r>
    </w:p>
    <w:p w14:paraId="02008696" w14:textId="4D67E662" w:rsidR="004D071F" w:rsidRPr="004D071F" w:rsidRDefault="004D071F" w:rsidP="004D071F">
      <w:pPr>
        <w:jc w:val="both"/>
        <w:rPr>
          <w:rFonts w:ascii="Times New Roman" w:hAnsi="Times New Roman" w:cs="Times New Roman"/>
          <w:sz w:val="24"/>
          <w:szCs w:val="24"/>
        </w:rPr>
      </w:pPr>
      <w:r w:rsidRPr="004D071F">
        <w:rPr>
          <w:rFonts w:ascii="Times New Roman" w:hAnsi="Times New Roman" w:cs="Times New Roman"/>
          <w:sz w:val="24"/>
          <w:szCs w:val="24"/>
        </w:rPr>
        <w:t>3.</w:t>
      </w:r>
      <w:r w:rsidRPr="004D071F">
        <w:rPr>
          <w:rFonts w:ascii="Times New Roman" w:hAnsi="Times New Roman" w:cs="Times New Roman"/>
          <w:sz w:val="24"/>
          <w:szCs w:val="24"/>
        </w:rPr>
        <w:tab/>
        <w:t xml:space="preserve">В штатное расписание добавлена должность </w:t>
      </w:r>
      <w:proofErr w:type="spellStart"/>
      <w:r w:rsidRPr="004D071F">
        <w:rPr>
          <w:rFonts w:ascii="Times New Roman" w:hAnsi="Times New Roman" w:cs="Times New Roman"/>
          <w:sz w:val="24"/>
          <w:szCs w:val="24"/>
        </w:rPr>
        <w:t>тифлосурдопереводчик</w:t>
      </w:r>
      <w:proofErr w:type="spellEnd"/>
      <w:r w:rsidRPr="004D071F">
        <w:rPr>
          <w:rFonts w:ascii="Times New Roman" w:hAnsi="Times New Roman" w:cs="Times New Roman"/>
          <w:sz w:val="24"/>
          <w:szCs w:val="24"/>
        </w:rPr>
        <w:t>. Сотрудник с соответствующим образованием принят на должность 01.02.2024г.</w:t>
      </w:r>
    </w:p>
    <w:sectPr w:rsidR="004D071F" w:rsidRPr="004D071F" w:rsidSect="00262B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E6"/>
    <w:rsid w:val="000C19E6"/>
    <w:rsid w:val="00262BFA"/>
    <w:rsid w:val="004D071F"/>
    <w:rsid w:val="00C218DB"/>
    <w:rsid w:val="00D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E16D2"/>
  <w15:docId w15:val="{8F045652-BF70-4D34-88CA-D0AA45C8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Карпенко Екатерина Александровна</dc:creator>
  <cp:lastModifiedBy>Olgamih100 Olgamih100</cp:lastModifiedBy>
  <cp:revision>2</cp:revision>
  <dcterms:created xsi:type="dcterms:W3CDTF">2024-02-05T10:49:00Z</dcterms:created>
  <dcterms:modified xsi:type="dcterms:W3CDTF">2024-02-05T10:49:00Z</dcterms:modified>
</cp:coreProperties>
</file>